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1D31" w14:textId="64ED0C33" w:rsidR="00BF0179" w:rsidRDefault="00C86C92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 w:rsidR="003148E6">
        <w:rPr>
          <w:sz w:val="28"/>
          <w:szCs w:val="36"/>
        </w:rPr>
        <w:t>4</w:t>
      </w:r>
    </w:p>
    <w:p w14:paraId="23FFA8E2" w14:textId="77777777" w:rsidR="00BF0179" w:rsidRDefault="00C86C92">
      <w:pPr>
        <w:jc w:val="center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北京理工大学（珠海）2024年研究生培养申请表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1550"/>
        <w:gridCol w:w="860"/>
        <w:gridCol w:w="716"/>
        <w:gridCol w:w="701"/>
        <w:gridCol w:w="1360"/>
        <w:gridCol w:w="908"/>
        <w:gridCol w:w="821"/>
        <w:gridCol w:w="1731"/>
      </w:tblGrid>
      <w:tr w:rsidR="00BF0179" w14:paraId="51000215" w14:textId="7777777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B5E7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238D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C0BF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4823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3E01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9DA8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BF0179" w14:paraId="371301D9" w14:textId="7777777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C77C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8A14" w14:textId="77777777" w:rsidR="00BF0179" w:rsidRDefault="00BF017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1DA6" w14:textId="77777777" w:rsidR="00BF0179" w:rsidRDefault="00C86C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30DC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53AB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A89B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BF0179" w14:paraId="42E403CE" w14:textId="7777777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BCDE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8516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8152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08F2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BF0179" w14:paraId="4E7A391D" w14:textId="7777777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D226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D41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FB19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8AB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BF0179" w14:paraId="7B3E78A6" w14:textId="7777777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E414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初试成绩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A53C" w14:textId="77777777" w:rsidR="00BF0179" w:rsidRDefault="00C86C9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外语：</w:t>
            </w:r>
          </w:p>
          <w:p w14:paraId="49F6E40F" w14:textId="77777777" w:rsidR="00BF0179" w:rsidRDefault="00BF017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F78E" w14:textId="77777777" w:rsidR="00BF0179" w:rsidRDefault="00C86C9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政治：</w:t>
            </w:r>
          </w:p>
          <w:p w14:paraId="2400CFD7" w14:textId="77777777" w:rsidR="00BF0179" w:rsidRDefault="00BF017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28FF" w14:textId="77777777" w:rsidR="00BF0179" w:rsidRDefault="00C86C9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数学/业务课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</w:p>
          <w:p w14:paraId="755B99D2" w14:textId="77777777" w:rsidR="00BF0179" w:rsidRDefault="00BF017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0FAA" w14:textId="77777777" w:rsidR="00BF0179" w:rsidRDefault="00C86C9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业务课二：</w:t>
            </w:r>
          </w:p>
          <w:p w14:paraId="004AC8B3" w14:textId="77777777" w:rsidR="00BF0179" w:rsidRDefault="00BF017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29A2" w14:textId="77777777" w:rsidR="00BF0179" w:rsidRDefault="00C86C9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总分：</w:t>
            </w:r>
          </w:p>
          <w:p w14:paraId="7E0404F0" w14:textId="77777777" w:rsidR="00BF0179" w:rsidRDefault="00BF017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BF0179" w14:paraId="7D7DC84F" w14:textId="77777777">
        <w:trPr>
          <w:trHeight w:val="1382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761C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所报专业</w:t>
            </w:r>
          </w:p>
        </w:tc>
        <w:tc>
          <w:tcPr>
            <w:tcW w:w="7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E91E" w14:textId="77777777" w:rsidR="00BF0179" w:rsidRDefault="00BF01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BF0179" w14:paraId="08D803AD" w14:textId="77777777">
        <w:trPr>
          <w:trHeight w:val="1605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898B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申请校区</w:t>
            </w:r>
          </w:p>
        </w:tc>
        <w:tc>
          <w:tcPr>
            <w:tcW w:w="7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6ED7" w14:textId="77777777" w:rsidR="00BF0179" w:rsidRDefault="00C86C9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北京理工大学（珠海）</w:t>
            </w:r>
          </w:p>
        </w:tc>
      </w:tr>
      <w:tr w:rsidR="00BF0179" w14:paraId="208165E5" w14:textId="77777777">
        <w:trPr>
          <w:trHeight w:val="2366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C7F5" w14:textId="77777777" w:rsidR="00BF0179" w:rsidRDefault="00C86C92">
            <w:pPr>
              <w:widowControl/>
              <w:spacing w:beforeLines="100" w:before="312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考生承诺：</w:t>
            </w:r>
          </w:p>
          <w:p w14:paraId="5F30E01D" w14:textId="77777777" w:rsidR="00BF0179" w:rsidRDefault="00C86C92">
            <w:pPr>
              <w:widowControl/>
              <w:spacing w:line="480" w:lineRule="auto"/>
              <w:ind w:firstLineChars="300" w:firstLine="72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我自愿申请选择北京理工大学（珠海）        专业，完成后续全过程培养。</w:t>
            </w:r>
          </w:p>
          <w:p w14:paraId="711297C4" w14:textId="77777777" w:rsidR="00BF0179" w:rsidRDefault="00C86C92">
            <w:pPr>
              <w:widowControl/>
              <w:spacing w:line="480" w:lineRule="auto"/>
              <w:ind w:firstLineChars="300" w:firstLine="63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考生签字：（手写签名）                                            </w:t>
            </w:r>
          </w:p>
          <w:p w14:paraId="7155353C" w14:textId="77777777" w:rsidR="00BF0179" w:rsidRDefault="00C86C92">
            <w:pPr>
              <w:widowControl/>
              <w:spacing w:line="480" w:lineRule="auto"/>
              <w:ind w:firstLineChars="300" w:firstLine="72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                                   日期：</w:t>
            </w:r>
          </w:p>
          <w:p w14:paraId="6CE82286" w14:textId="77777777" w:rsidR="00BF0179" w:rsidRDefault="00BF0179">
            <w:pPr>
              <w:widowControl/>
              <w:ind w:firstLineChars="100" w:firstLine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1F2EB55F" w14:textId="77777777" w:rsidR="00BF0179" w:rsidRDefault="00BF0179">
      <w:pPr>
        <w:rPr>
          <w:rFonts w:ascii="宋体" w:hAnsi="宋体"/>
          <w:b/>
        </w:rPr>
      </w:pPr>
    </w:p>
    <w:p w14:paraId="5DF0B34F" w14:textId="77777777" w:rsidR="00BF0179" w:rsidRDefault="00BF0179">
      <w:pPr>
        <w:rPr>
          <w:rFonts w:ascii="宋体" w:hAnsi="宋体"/>
          <w:b/>
        </w:rPr>
      </w:pPr>
    </w:p>
    <w:p w14:paraId="761BC792" w14:textId="77777777" w:rsidR="00BF0179" w:rsidRDefault="00BF0179">
      <w:pPr>
        <w:spacing w:line="360" w:lineRule="auto"/>
        <w:rPr>
          <w:sz w:val="28"/>
          <w:szCs w:val="36"/>
        </w:rPr>
      </w:pPr>
    </w:p>
    <w:p w14:paraId="22C41F22" w14:textId="77777777" w:rsidR="00BF0179" w:rsidRDefault="00BF0179">
      <w:pPr>
        <w:spacing w:line="360" w:lineRule="auto"/>
        <w:rPr>
          <w:sz w:val="28"/>
          <w:szCs w:val="36"/>
        </w:rPr>
      </w:pPr>
    </w:p>
    <w:p w14:paraId="4CA4ACB0" w14:textId="77777777" w:rsidR="00BF0179" w:rsidRDefault="00C86C92">
      <w:pPr>
        <w:spacing w:afterLines="100" w:after="312" w:line="7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lastRenderedPageBreak/>
        <w:t>北京理工大学（珠海）简介</w:t>
      </w:r>
    </w:p>
    <w:p w14:paraId="6481B553" w14:textId="77777777" w:rsidR="00BF0179" w:rsidRDefault="00BF0179">
      <w:pPr>
        <w:rPr>
          <w:rFonts w:ascii="宋体" w:hAnsi="宋体"/>
          <w:b/>
        </w:rPr>
      </w:pPr>
    </w:p>
    <w:p w14:paraId="5F1625BD" w14:textId="77777777" w:rsidR="00BF0179" w:rsidRDefault="00C86C9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北京理工大学诞生于</w:t>
      </w:r>
      <w:r>
        <w:rPr>
          <w:rFonts w:ascii="Times New Roman" w:eastAsia="仿宋_GB2312" w:hAnsi="Times New Roman"/>
          <w:sz w:val="32"/>
          <w:szCs w:val="32"/>
        </w:rPr>
        <w:t>1940</w:t>
      </w:r>
      <w:r>
        <w:rPr>
          <w:rFonts w:ascii="Times New Roman" w:eastAsia="仿宋_GB2312" w:hAnsi="Times New Roman" w:hint="eastAsia"/>
          <w:sz w:val="32"/>
          <w:szCs w:val="32"/>
        </w:rPr>
        <w:t>年，是中国共产党创办的第一所理工科大学，是新中国成立以来国家历批次重点建设的高校，首批进入国家</w:t>
      </w:r>
      <w:r>
        <w:rPr>
          <w:rFonts w:ascii="Times New Roman" w:eastAsia="仿宋_GB2312" w:hAnsi="Times New Roman"/>
          <w:sz w:val="32"/>
          <w:szCs w:val="32"/>
        </w:rPr>
        <w:t>“211</w:t>
      </w:r>
      <w:r>
        <w:rPr>
          <w:rFonts w:ascii="Times New Roman" w:eastAsia="仿宋_GB2312" w:hAnsi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“985</w:t>
      </w:r>
      <w:r>
        <w:rPr>
          <w:rFonts w:ascii="Times New Roman" w:eastAsia="仿宋_GB2312" w:hAnsi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，首批进入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世界一流大学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建设高校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类行列。</w:t>
      </w:r>
    </w:p>
    <w:p w14:paraId="6FB2B5C6" w14:textId="77777777" w:rsidR="00BF0179" w:rsidRDefault="00C86C9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北京理工大学珠海校区始建于</w:t>
      </w:r>
      <w:r>
        <w:rPr>
          <w:rFonts w:ascii="Times New Roman" w:eastAsia="仿宋_GB2312" w:hAnsi="Times New Roman" w:hint="eastAsia"/>
          <w:sz w:val="32"/>
          <w:szCs w:val="32"/>
        </w:rPr>
        <w:t>2001</w:t>
      </w:r>
      <w:r>
        <w:rPr>
          <w:rFonts w:ascii="Times New Roman" w:eastAsia="仿宋_GB2312" w:hAnsi="Times New Roman" w:hint="eastAsia"/>
          <w:sz w:val="32"/>
          <w:szCs w:val="32"/>
        </w:rPr>
        <w:t>年，地处粤港澳大湾区“黄金内湾”、珠江口西岸都市圈最前沿、珠海国家高新区核心创新带，毗邻广深、直连港澳。校区占地约</w:t>
      </w:r>
      <w:r>
        <w:rPr>
          <w:rFonts w:ascii="Times New Roman" w:eastAsia="仿宋_GB2312" w:hAnsi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hint="eastAsia"/>
          <w:sz w:val="32"/>
          <w:szCs w:val="32"/>
        </w:rPr>
        <w:t>亩，已建成建筑面积</w:t>
      </w:r>
      <w:r>
        <w:rPr>
          <w:rFonts w:ascii="Times New Roman" w:eastAsia="仿宋_GB2312" w:hAnsi="Times New Roman"/>
          <w:sz w:val="32"/>
          <w:szCs w:val="32"/>
        </w:rPr>
        <w:t>70</w:t>
      </w:r>
      <w:r>
        <w:rPr>
          <w:rFonts w:ascii="Times New Roman" w:eastAsia="仿宋_GB2312" w:hAnsi="Times New Roman" w:hint="eastAsia"/>
          <w:sz w:val="32"/>
          <w:szCs w:val="32"/>
        </w:rPr>
        <w:t>余万平方米，坐拥</w:t>
      </w:r>
      <w:r>
        <w:rPr>
          <w:rFonts w:ascii="Times New Roman" w:eastAsia="仿宋_GB2312" w:hAnsi="Times New Roman" w:hint="eastAsia"/>
          <w:sz w:val="32"/>
          <w:szCs w:val="32"/>
        </w:rPr>
        <w:t>2000</w:t>
      </w:r>
      <w:r>
        <w:rPr>
          <w:rFonts w:ascii="Times New Roman" w:eastAsia="仿宋_GB2312" w:hAnsi="Times New Roman" w:hint="eastAsia"/>
          <w:sz w:val="32"/>
          <w:szCs w:val="32"/>
        </w:rPr>
        <w:t>亩原生态森林、</w:t>
      </w:r>
      <w:r>
        <w:rPr>
          <w:rFonts w:ascii="Times New Roman" w:eastAsia="仿宋_GB2312" w:hAnsi="Times New Roman" w:hint="eastAsia"/>
          <w:sz w:val="32"/>
          <w:szCs w:val="32"/>
        </w:rPr>
        <w:t>300</w:t>
      </w:r>
      <w:r>
        <w:rPr>
          <w:rFonts w:ascii="Times New Roman" w:eastAsia="仿宋_GB2312" w:hAnsi="Times New Roman" w:hint="eastAsia"/>
          <w:sz w:val="32"/>
          <w:szCs w:val="32"/>
        </w:rPr>
        <w:t>亩湖泊湿地，古荔成荫、白鹭翩飞、景色怡人。</w:t>
      </w:r>
    </w:p>
    <w:p w14:paraId="35F45F45" w14:textId="77777777" w:rsidR="00BF0179" w:rsidRDefault="00C86C9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立足新时代，北京理工大学珠海校区按照“高起点、高水平、强特色”办学标准，“五位一体”布局本科生院、研究生院、国际教育学院、大湾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区创新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研究院、科技园，致力建成北京理工大学“双一流”建设极具活力和国际竞争力的发展特区。</w:t>
      </w:r>
    </w:p>
    <w:p w14:paraId="7AF7BB18" w14:textId="77777777" w:rsidR="00BF0179" w:rsidRDefault="00C86C92">
      <w:pPr>
        <w:pStyle w:val="a3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理工大学珠海校区按照“优势延伸服务产业、湾区特色贡献增量、基础学科强化支撑、前沿交叉孵化方向”的总体思路，建设信息通信、智能制造、航空航天、人工智能、集成电路、仪器科学、未来能源、医学工程、海洋科技、商科、法学、设计创新等学科方向，建设粤港澳大湾区学科高地和创新高地；坚持“一流引领一流”，倾心涵育“引得来、育得好、留得住”的人才生态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全柔结合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建设了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支具有国际化视野、广泛学术影响力的高水平教学科研队伍；坚持立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德树人根本任务，以“延安精神”“特区精神”为引领，培养高素质、强潜力、宽视野、国际化的领军领导人才，构建湾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区特色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的高水平人才培养体系；坚持传承根脉、依托优势，构建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富有</w:t>
      </w:r>
      <w:r>
        <w:rPr>
          <w:rFonts w:ascii="Times New Roman" w:eastAsia="仿宋_GB2312" w:hAnsi="Times New Roman"/>
          <w:sz w:val="32"/>
          <w:szCs w:val="32"/>
        </w:rPr>
        <w:t>湾区特色</w:t>
      </w:r>
      <w:proofErr w:type="gramEnd"/>
      <w:r>
        <w:rPr>
          <w:rFonts w:ascii="Times New Roman" w:eastAsia="仿宋_GB2312" w:hAnsi="Times New Roman"/>
          <w:sz w:val="32"/>
          <w:szCs w:val="32"/>
        </w:rPr>
        <w:t>的世界一流科技创新体系，打造大湾区高质量发展新引擎</w:t>
      </w:r>
      <w:r>
        <w:rPr>
          <w:rFonts w:ascii="Times New Roman" w:eastAsia="仿宋_GB2312" w:hAnsi="Times New Roman" w:hint="eastAsia"/>
          <w:sz w:val="32"/>
          <w:szCs w:val="32"/>
        </w:rPr>
        <w:t>；坚持开放合作、协同发展，打造北京理工大学湾区合作“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营二垒”格局大本营，共建在珠中央高校发展共同体，建设高水平国际化校区，打造北理工国际合作“桥头堡”。</w:t>
      </w:r>
    </w:p>
    <w:p w14:paraId="0CD1908B" w14:textId="77777777" w:rsidR="00BF0179" w:rsidRDefault="00C86C9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展望未来，北京理工大学（珠海）将以习近平新时代中国特色社会主义思想为指引，坚持高质量党建引领高质量发展，面向一流、面向未来，全面深化综合改革、不断提升办学质量，成为粤港澳大湾区建设的主力军、珠海市经济社会发展的生力军、“一流大学群体”的新引擎及北理工“双一流”建设的增长极，奋力开创高水平一流大学校区建设新篇章！</w:t>
      </w:r>
    </w:p>
    <w:p w14:paraId="5EA2CBAF" w14:textId="77777777" w:rsidR="00BF0179" w:rsidRDefault="00BF0179"/>
    <w:sectPr w:rsidR="00BF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8ACE" w14:textId="77777777" w:rsidR="008C648E" w:rsidRDefault="008C648E" w:rsidP="00D722F8">
      <w:r>
        <w:separator/>
      </w:r>
    </w:p>
  </w:endnote>
  <w:endnote w:type="continuationSeparator" w:id="0">
    <w:p w14:paraId="3AB35E5C" w14:textId="77777777" w:rsidR="008C648E" w:rsidRDefault="008C648E" w:rsidP="00D7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6CA6" w14:textId="77777777" w:rsidR="008C648E" w:rsidRDefault="008C648E" w:rsidP="00D722F8">
      <w:r>
        <w:separator/>
      </w:r>
    </w:p>
  </w:footnote>
  <w:footnote w:type="continuationSeparator" w:id="0">
    <w:p w14:paraId="6CCF02BA" w14:textId="77777777" w:rsidR="008C648E" w:rsidRDefault="008C648E" w:rsidP="00D7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2AFB32"/>
    <w:multiLevelType w:val="singleLevel"/>
    <w:tmpl w:val="A22AFB3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DC07E8"/>
    <w:multiLevelType w:val="multilevel"/>
    <w:tmpl w:val="0CDC07E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yMWI5ZGQxODY5ZjE5NjA0OTBlZDNhNDFkMmE2ODkifQ=="/>
  </w:docVars>
  <w:rsids>
    <w:rsidRoot w:val="003B5533"/>
    <w:rsid w:val="003148E6"/>
    <w:rsid w:val="003B5533"/>
    <w:rsid w:val="003C37BD"/>
    <w:rsid w:val="005D28BD"/>
    <w:rsid w:val="006E70A8"/>
    <w:rsid w:val="008C648E"/>
    <w:rsid w:val="00B20ABD"/>
    <w:rsid w:val="00BF0179"/>
    <w:rsid w:val="00C86C92"/>
    <w:rsid w:val="00D722F8"/>
    <w:rsid w:val="08A57BDD"/>
    <w:rsid w:val="21F671BC"/>
    <w:rsid w:val="3C34687F"/>
    <w:rsid w:val="55B868DF"/>
    <w:rsid w:val="56CF7EF9"/>
    <w:rsid w:val="570F47DC"/>
    <w:rsid w:val="7EA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948BD"/>
  <w15:docId w15:val="{3A332E2F-45A0-499F-8153-6E8C9118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7">
    <w:name w:val="页眉 字符"/>
    <w:basedOn w:val="a0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zhbit002</dc:creator>
  <cp:lastModifiedBy>lenovo</cp:lastModifiedBy>
  <cp:revision>4</cp:revision>
  <dcterms:created xsi:type="dcterms:W3CDTF">2024-03-21T05:53:00Z</dcterms:created>
  <dcterms:modified xsi:type="dcterms:W3CDTF">2024-03-21T05:54:00Z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E868A9CB9C93426FB9B08EA78367D8EB_13</vt:lpwstr>
  </property>
</Properties>
</file>